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EDE864">
      <w:pPr>
        <w:pStyle w:val="5"/>
        <w:spacing w:before="0" w:after="0" w:line="560" w:lineRule="exact"/>
        <w:rPr>
          <w:rFonts w:hint="eastAsia" w:ascii="黑体" w:hAnsi="黑体" w:eastAsia="黑体" w:cs="黑体"/>
          <w:b w:val="0"/>
          <w:bCs w:val="0"/>
          <w:sz w:val="28"/>
          <w:szCs w:val="28"/>
        </w:rPr>
      </w:pPr>
      <w:r>
        <w:rPr>
          <w:rFonts w:hint="eastAsia" w:ascii="黑体" w:hAnsi="黑体" w:eastAsia="黑体" w:cs="黑体"/>
          <w:b w:val="0"/>
          <w:bCs w:val="0"/>
          <w:sz w:val="28"/>
          <w:szCs w:val="28"/>
        </w:rPr>
        <w:t>附件</w:t>
      </w:r>
    </w:p>
    <w:p w14:paraId="25036299">
      <w:pPr>
        <w:pStyle w:val="5"/>
        <w:spacing w:before="0" w:after="0" w:line="560" w:lineRule="exact"/>
        <w:jc w:val="center"/>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报价函</w:t>
      </w:r>
    </w:p>
    <w:p w14:paraId="35B95504">
      <w:pPr>
        <w:spacing w:line="560" w:lineRule="exact"/>
        <w:rPr>
          <w:rFonts w:hint="default" w:ascii="Times New Roman" w:hAnsi="Times New Roman" w:eastAsia="仿宋_GB2312" w:cs="Times New Roman"/>
          <w:b/>
          <w:sz w:val="32"/>
          <w:szCs w:val="32"/>
        </w:rPr>
      </w:pPr>
    </w:p>
    <w:p w14:paraId="3AD0B622">
      <w:pPr>
        <w:spacing w:line="560" w:lineRule="exact"/>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惠州仲恺高新技术产业开发区</w:t>
      </w:r>
      <w:r>
        <w:rPr>
          <w:rFonts w:hint="eastAsia" w:ascii="Times New Roman" w:hAnsi="Times New Roman" w:eastAsia="仿宋_GB2312" w:cs="Times New Roman"/>
          <w:bCs/>
          <w:sz w:val="32"/>
          <w:szCs w:val="32"/>
          <w:lang w:val="en-US" w:eastAsia="zh-CN"/>
        </w:rPr>
        <w:t>城乡建设和综合执法局</w:t>
      </w:r>
      <w:r>
        <w:rPr>
          <w:rFonts w:hint="default" w:ascii="Times New Roman" w:hAnsi="Times New Roman" w:eastAsia="仿宋_GB2312" w:cs="Times New Roman"/>
          <w:bCs/>
          <w:sz w:val="32"/>
          <w:szCs w:val="32"/>
        </w:rPr>
        <w:t>：</w:t>
      </w:r>
    </w:p>
    <w:p w14:paraId="39D17217">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关于本次</w:t>
      </w:r>
      <w:r>
        <w:rPr>
          <w:rFonts w:hint="eastAsia" w:ascii="Times New Roman" w:hAnsi="Times New Roman" w:eastAsia="仿宋_GB2312" w:cs="Times New Roman"/>
          <w:sz w:val="32"/>
          <w:szCs w:val="32"/>
          <w:lang w:eastAsia="zh-CN"/>
        </w:rPr>
        <w:t>市场调查</w:t>
      </w:r>
      <w:r>
        <w:rPr>
          <w:rFonts w:hint="default" w:ascii="Times New Roman" w:hAnsi="Times New Roman" w:eastAsia="仿宋_GB2312" w:cs="Times New Roman"/>
          <w:sz w:val="32"/>
          <w:szCs w:val="32"/>
        </w:rPr>
        <w:t>项目，我公司已经认真阅读了关于涉水领域采购水质检测服务单位询价信息公告，决定参加报价并对所提供的资料真实性负责，报价如下。</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15"/>
        <w:gridCol w:w="1629"/>
        <w:gridCol w:w="1128"/>
        <w:gridCol w:w="1548"/>
        <w:gridCol w:w="1971"/>
        <w:gridCol w:w="1127"/>
      </w:tblGrid>
      <w:tr w14:paraId="6913D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trPr>
        <w:tc>
          <w:tcPr>
            <w:tcW w:w="1715" w:type="dxa"/>
            <w:vAlign w:val="center"/>
          </w:tcPr>
          <w:p w14:paraId="283CD473">
            <w:pPr>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采购内容</w:t>
            </w:r>
          </w:p>
        </w:tc>
        <w:tc>
          <w:tcPr>
            <w:tcW w:w="7403" w:type="dxa"/>
            <w:gridSpan w:val="5"/>
            <w:vAlign w:val="center"/>
          </w:tcPr>
          <w:p w14:paraId="59A1A787">
            <w:pPr>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涉水领域水质检测服务</w:t>
            </w:r>
          </w:p>
        </w:tc>
      </w:tr>
      <w:tr w14:paraId="3E00B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715" w:type="dxa"/>
            <w:vMerge w:val="restart"/>
            <w:vAlign w:val="center"/>
          </w:tcPr>
          <w:p w14:paraId="33DA600C">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排水</w:t>
            </w:r>
          </w:p>
          <w:p w14:paraId="6466DEA6">
            <w:pPr>
              <w:spacing w:line="560" w:lineRule="exact"/>
              <w:jc w:val="center"/>
              <w:rPr>
                <w:rFonts w:hint="default" w:ascii="Times New Roman" w:hAnsi="Times New Roman" w:eastAsia="仿宋_GB2312" w:cs="Times New Roman"/>
                <w:sz w:val="32"/>
                <w:szCs w:val="32"/>
                <w:lang w:val="en-US" w:eastAsia="zh-CN"/>
              </w:rPr>
            </w:pPr>
          </w:p>
        </w:tc>
        <w:tc>
          <w:tcPr>
            <w:tcW w:w="1237" w:type="dxa"/>
            <w:vAlign w:val="center"/>
          </w:tcPr>
          <w:p w14:paraId="7FD2F12E">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检测</w:t>
            </w:r>
          </w:p>
          <w:p w14:paraId="48752152">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项目</w:t>
            </w:r>
          </w:p>
        </w:tc>
        <w:tc>
          <w:tcPr>
            <w:tcW w:w="0" w:type="auto"/>
            <w:vAlign w:val="center"/>
          </w:tcPr>
          <w:p w14:paraId="79568BD6">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检测</w:t>
            </w:r>
          </w:p>
          <w:p w14:paraId="7C06B359">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数量</w:t>
            </w:r>
          </w:p>
        </w:tc>
        <w:tc>
          <w:tcPr>
            <w:tcW w:w="0" w:type="auto"/>
            <w:vAlign w:val="center"/>
          </w:tcPr>
          <w:p w14:paraId="494102A3">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指导价</w:t>
            </w:r>
          </w:p>
          <w:p w14:paraId="14A58185">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/元</w:t>
            </w:r>
          </w:p>
        </w:tc>
        <w:tc>
          <w:tcPr>
            <w:tcW w:w="0" w:type="auto"/>
            <w:vAlign w:val="center"/>
          </w:tcPr>
          <w:p w14:paraId="32098DFA">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下浮单价</w:t>
            </w:r>
          </w:p>
          <w:p w14:paraId="074D76BC">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/元</w:t>
            </w:r>
          </w:p>
        </w:tc>
        <w:tc>
          <w:tcPr>
            <w:tcW w:w="0" w:type="auto"/>
            <w:vAlign w:val="center"/>
          </w:tcPr>
          <w:p w14:paraId="347391C3">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总价</w:t>
            </w:r>
          </w:p>
          <w:p w14:paraId="0D0BE222">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/元</w:t>
            </w:r>
          </w:p>
        </w:tc>
      </w:tr>
      <w:tr w14:paraId="3E50D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715" w:type="dxa"/>
            <w:vMerge w:val="continue"/>
            <w:vAlign w:val="center"/>
          </w:tcPr>
          <w:p w14:paraId="7DE6E5E8">
            <w:pPr>
              <w:spacing w:line="560" w:lineRule="exact"/>
              <w:jc w:val="center"/>
              <w:rPr>
                <w:rFonts w:hint="default" w:ascii="Times New Roman" w:hAnsi="Times New Roman" w:eastAsia="仿宋_GB2312" w:cs="Times New Roman"/>
                <w:sz w:val="32"/>
                <w:szCs w:val="32"/>
                <w:lang w:val="en-US" w:eastAsia="zh-CN"/>
              </w:rPr>
            </w:pPr>
          </w:p>
        </w:tc>
        <w:tc>
          <w:tcPr>
            <w:tcW w:w="1237" w:type="dxa"/>
            <w:vAlign w:val="center"/>
          </w:tcPr>
          <w:p w14:paraId="33CAD940">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p>
        </w:tc>
        <w:tc>
          <w:tcPr>
            <w:tcW w:w="0" w:type="auto"/>
            <w:vAlign w:val="center"/>
          </w:tcPr>
          <w:p w14:paraId="34ACFABA">
            <w:pPr>
              <w:spacing w:line="560" w:lineRule="exact"/>
              <w:jc w:val="center"/>
              <w:rPr>
                <w:rFonts w:hint="default" w:ascii="Times New Roman" w:hAnsi="Times New Roman" w:eastAsia="仿宋_GB2312" w:cs="Times New Roman"/>
                <w:sz w:val="32"/>
                <w:szCs w:val="32"/>
              </w:rPr>
            </w:pPr>
          </w:p>
        </w:tc>
        <w:tc>
          <w:tcPr>
            <w:tcW w:w="0" w:type="auto"/>
            <w:vAlign w:val="center"/>
          </w:tcPr>
          <w:p w14:paraId="0C09A64D">
            <w:pPr>
              <w:spacing w:line="560" w:lineRule="exact"/>
              <w:jc w:val="center"/>
              <w:rPr>
                <w:rFonts w:hint="default" w:ascii="Times New Roman" w:hAnsi="Times New Roman" w:eastAsia="仿宋_GB2312" w:cs="Times New Roman"/>
                <w:sz w:val="32"/>
                <w:szCs w:val="32"/>
              </w:rPr>
            </w:pPr>
          </w:p>
        </w:tc>
        <w:tc>
          <w:tcPr>
            <w:tcW w:w="0" w:type="auto"/>
            <w:vAlign w:val="center"/>
          </w:tcPr>
          <w:p w14:paraId="41029DDA">
            <w:pPr>
              <w:spacing w:line="560" w:lineRule="exact"/>
              <w:jc w:val="center"/>
              <w:rPr>
                <w:rFonts w:hint="default" w:ascii="Times New Roman" w:hAnsi="Times New Roman" w:eastAsia="仿宋_GB2312" w:cs="Times New Roman"/>
                <w:sz w:val="32"/>
                <w:szCs w:val="32"/>
              </w:rPr>
            </w:pPr>
          </w:p>
        </w:tc>
        <w:tc>
          <w:tcPr>
            <w:tcW w:w="0" w:type="auto"/>
            <w:vAlign w:val="center"/>
          </w:tcPr>
          <w:p w14:paraId="0006DC07">
            <w:pPr>
              <w:spacing w:line="560" w:lineRule="exact"/>
              <w:jc w:val="center"/>
              <w:rPr>
                <w:rFonts w:hint="default" w:ascii="Times New Roman" w:hAnsi="Times New Roman" w:eastAsia="仿宋_GB2312" w:cs="Times New Roman"/>
                <w:sz w:val="32"/>
                <w:szCs w:val="32"/>
              </w:rPr>
            </w:pPr>
          </w:p>
        </w:tc>
      </w:tr>
      <w:tr w14:paraId="45772F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atLeast"/>
        </w:trPr>
        <w:tc>
          <w:tcPr>
            <w:tcW w:w="1715" w:type="dxa"/>
            <w:vMerge w:val="continue"/>
            <w:vAlign w:val="center"/>
          </w:tcPr>
          <w:p w14:paraId="11B9BA6F">
            <w:pPr>
              <w:spacing w:line="560" w:lineRule="exact"/>
              <w:jc w:val="center"/>
              <w:rPr>
                <w:rFonts w:hint="eastAsia" w:ascii="Times New Roman" w:hAnsi="Times New Roman" w:eastAsia="仿宋_GB2312" w:cs="Times New Roman"/>
                <w:sz w:val="32"/>
                <w:szCs w:val="32"/>
                <w:lang w:val="en-US" w:eastAsia="zh-CN"/>
              </w:rPr>
            </w:pPr>
          </w:p>
        </w:tc>
        <w:tc>
          <w:tcPr>
            <w:tcW w:w="7403" w:type="dxa"/>
            <w:gridSpan w:val="5"/>
            <w:vAlign w:val="center"/>
          </w:tcPr>
          <w:p w14:paraId="553C0D47">
            <w:pPr>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（大写）人民币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r>
              <w:rPr>
                <w:rFonts w:hint="default" w:ascii="Times New Roman" w:hAnsi="Times New Roman" w:eastAsia="仿宋_GB2312" w:cs="Times New Roman"/>
                <w:sz w:val="32"/>
                <w:szCs w:val="32"/>
                <w:lang w:eastAsia="zh-CN"/>
              </w:rPr>
              <w:t>整</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p>
        </w:tc>
      </w:tr>
      <w:tr w14:paraId="1EDB3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715" w:type="dxa"/>
            <w:vMerge w:val="restart"/>
            <w:vAlign w:val="center"/>
          </w:tcPr>
          <w:p w14:paraId="2EA8967D">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污泥</w:t>
            </w:r>
          </w:p>
        </w:tc>
        <w:tc>
          <w:tcPr>
            <w:tcW w:w="1237" w:type="dxa"/>
            <w:shd w:val="clear" w:color="auto" w:fill="auto"/>
            <w:vAlign w:val="center"/>
          </w:tcPr>
          <w:p w14:paraId="20762C80">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检测</w:t>
            </w:r>
          </w:p>
          <w:p w14:paraId="587998A5">
            <w:pPr>
              <w:spacing w:line="560" w:lineRule="exact"/>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项目</w:t>
            </w:r>
          </w:p>
        </w:tc>
        <w:tc>
          <w:tcPr>
            <w:tcW w:w="0" w:type="auto"/>
            <w:shd w:val="clear" w:color="auto" w:fill="auto"/>
            <w:vAlign w:val="center"/>
          </w:tcPr>
          <w:p w14:paraId="4BB9033D">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检测</w:t>
            </w:r>
          </w:p>
          <w:p w14:paraId="43B0E3DD">
            <w:pPr>
              <w:spacing w:line="560" w:lineRule="exact"/>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数量</w:t>
            </w:r>
          </w:p>
        </w:tc>
        <w:tc>
          <w:tcPr>
            <w:tcW w:w="0" w:type="auto"/>
            <w:shd w:val="clear" w:color="auto" w:fill="auto"/>
            <w:vAlign w:val="center"/>
          </w:tcPr>
          <w:p w14:paraId="75E0B142">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指导价</w:t>
            </w:r>
          </w:p>
          <w:p w14:paraId="5AA7975E">
            <w:pPr>
              <w:spacing w:line="560" w:lineRule="exact"/>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/元</w:t>
            </w:r>
          </w:p>
        </w:tc>
        <w:tc>
          <w:tcPr>
            <w:tcW w:w="0" w:type="auto"/>
            <w:shd w:val="clear" w:color="auto" w:fill="auto"/>
            <w:vAlign w:val="center"/>
          </w:tcPr>
          <w:p w14:paraId="4172BDD5">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下浮单价</w:t>
            </w:r>
          </w:p>
          <w:p w14:paraId="6C8CA187">
            <w:pPr>
              <w:spacing w:line="560" w:lineRule="exact"/>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/元</w:t>
            </w:r>
          </w:p>
        </w:tc>
        <w:tc>
          <w:tcPr>
            <w:tcW w:w="0" w:type="auto"/>
            <w:shd w:val="clear" w:color="auto" w:fill="auto"/>
            <w:vAlign w:val="center"/>
          </w:tcPr>
          <w:p w14:paraId="63162792">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总价</w:t>
            </w:r>
          </w:p>
          <w:p w14:paraId="7C762355">
            <w:pPr>
              <w:spacing w:line="560" w:lineRule="exact"/>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/元</w:t>
            </w:r>
          </w:p>
        </w:tc>
      </w:tr>
      <w:tr w14:paraId="165592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715" w:type="dxa"/>
            <w:vMerge w:val="continue"/>
            <w:vAlign w:val="center"/>
          </w:tcPr>
          <w:p w14:paraId="73E20C3F">
            <w:pPr>
              <w:spacing w:line="560" w:lineRule="exact"/>
              <w:jc w:val="center"/>
              <w:rPr>
                <w:rFonts w:hint="eastAsia" w:ascii="Times New Roman" w:hAnsi="Times New Roman" w:eastAsia="仿宋_GB2312" w:cs="Times New Roman"/>
                <w:sz w:val="32"/>
                <w:szCs w:val="32"/>
                <w:lang w:val="en-US" w:eastAsia="zh-CN"/>
              </w:rPr>
            </w:pPr>
          </w:p>
        </w:tc>
        <w:tc>
          <w:tcPr>
            <w:tcW w:w="1237" w:type="dxa"/>
            <w:vAlign w:val="center"/>
          </w:tcPr>
          <w:p w14:paraId="70CEDA9A">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p>
        </w:tc>
        <w:tc>
          <w:tcPr>
            <w:tcW w:w="0" w:type="auto"/>
            <w:vAlign w:val="center"/>
          </w:tcPr>
          <w:p w14:paraId="0D331CF3">
            <w:pPr>
              <w:spacing w:line="560" w:lineRule="exact"/>
              <w:jc w:val="center"/>
              <w:rPr>
                <w:rFonts w:hint="default" w:ascii="Times New Roman" w:hAnsi="Times New Roman" w:eastAsia="仿宋_GB2312" w:cs="Times New Roman"/>
                <w:sz w:val="32"/>
                <w:szCs w:val="32"/>
              </w:rPr>
            </w:pPr>
          </w:p>
        </w:tc>
        <w:tc>
          <w:tcPr>
            <w:tcW w:w="0" w:type="auto"/>
            <w:vAlign w:val="center"/>
          </w:tcPr>
          <w:p w14:paraId="60C6614B">
            <w:pPr>
              <w:spacing w:line="560" w:lineRule="exact"/>
              <w:jc w:val="center"/>
              <w:rPr>
                <w:rFonts w:hint="default" w:ascii="Times New Roman" w:hAnsi="Times New Roman" w:eastAsia="仿宋_GB2312" w:cs="Times New Roman"/>
                <w:sz w:val="32"/>
                <w:szCs w:val="32"/>
              </w:rPr>
            </w:pPr>
          </w:p>
        </w:tc>
        <w:tc>
          <w:tcPr>
            <w:tcW w:w="0" w:type="auto"/>
            <w:vAlign w:val="center"/>
          </w:tcPr>
          <w:p w14:paraId="7DECCACF">
            <w:pPr>
              <w:spacing w:line="560" w:lineRule="exact"/>
              <w:jc w:val="center"/>
              <w:rPr>
                <w:rFonts w:hint="default" w:ascii="Times New Roman" w:hAnsi="Times New Roman" w:eastAsia="仿宋_GB2312" w:cs="Times New Roman"/>
                <w:sz w:val="32"/>
                <w:szCs w:val="32"/>
              </w:rPr>
            </w:pPr>
          </w:p>
        </w:tc>
        <w:tc>
          <w:tcPr>
            <w:tcW w:w="0" w:type="auto"/>
            <w:vAlign w:val="center"/>
          </w:tcPr>
          <w:p w14:paraId="73605F83">
            <w:pPr>
              <w:spacing w:line="560" w:lineRule="exact"/>
              <w:jc w:val="center"/>
              <w:rPr>
                <w:rFonts w:hint="default" w:ascii="Times New Roman" w:hAnsi="Times New Roman" w:eastAsia="仿宋_GB2312" w:cs="Times New Roman"/>
                <w:sz w:val="32"/>
                <w:szCs w:val="32"/>
              </w:rPr>
            </w:pPr>
          </w:p>
        </w:tc>
      </w:tr>
      <w:tr w14:paraId="1705F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4" w:hRule="atLeast"/>
        </w:trPr>
        <w:tc>
          <w:tcPr>
            <w:tcW w:w="1715" w:type="dxa"/>
            <w:vMerge w:val="continue"/>
            <w:vAlign w:val="center"/>
          </w:tcPr>
          <w:p w14:paraId="0F5107B7">
            <w:pPr>
              <w:spacing w:line="560" w:lineRule="exact"/>
              <w:jc w:val="center"/>
              <w:rPr>
                <w:rFonts w:hint="eastAsia" w:ascii="Times New Roman" w:hAnsi="Times New Roman" w:eastAsia="仿宋_GB2312" w:cs="Times New Roman"/>
                <w:sz w:val="32"/>
                <w:szCs w:val="32"/>
                <w:lang w:val="en-US" w:eastAsia="zh-CN"/>
              </w:rPr>
            </w:pPr>
          </w:p>
        </w:tc>
        <w:tc>
          <w:tcPr>
            <w:tcW w:w="7403" w:type="dxa"/>
            <w:gridSpan w:val="5"/>
            <w:vAlign w:val="center"/>
          </w:tcPr>
          <w:p w14:paraId="7C54E8D8">
            <w:pPr>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（大写）人民币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r>
              <w:rPr>
                <w:rFonts w:hint="default" w:ascii="Times New Roman" w:hAnsi="Times New Roman" w:eastAsia="仿宋_GB2312" w:cs="Times New Roman"/>
                <w:sz w:val="32"/>
                <w:szCs w:val="32"/>
                <w:lang w:eastAsia="zh-CN"/>
              </w:rPr>
              <w:t>整</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p>
        </w:tc>
      </w:tr>
      <w:tr w14:paraId="4E7B3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715" w:type="dxa"/>
            <w:vAlign w:val="center"/>
          </w:tcPr>
          <w:p w14:paraId="5D62113E">
            <w:pPr>
              <w:spacing w:line="560" w:lineRule="exact"/>
              <w:jc w:val="center"/>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应急检测</w:t>
            </w:r>
          </w:p>
        </w:tc>
        <w:tc>
          <w:tcPr>
            <w:tcW w:w="7403" w:type="dxa"/>
            <w:gridSpan w:val="5"/>
            <w:vAlign w:val="center"/>
          </w:tcPr>
          <w:p w14:paraId="0A00C1EC">
            <w:pPr>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（大写）人民币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r>
              <w:rPr>
                <w:rFonts w:hint="default" w:ascii="Times New Roman" w:hAnsi="Times New Roman" w:eastAsia="仿宋_GB2312" w:cs="Times New Roman"/>
                <w:sz w:val="32"/>
                <w:szCs w:val="32"/>
                <w:lang w:eastAsia="zh-CN"/>
              </w:rPr>
              <w:t>整</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p>
        </w:tc>
      </w:tr>
      <w:tr w14:paraId="2875E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715" w:type="dxa"/>
            <w:shd w:val="clear" w:color="auto" w:fill="auto"/>
            <w:vAlign w:val="center"/>
          </w:tcPr>
          <w:p w14:paraId="3D8E14C7">
            <w:pPr>
              <w:spacing w:line="560" w:lineRule="exact"/>
              <w:jc w:val="cente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下浮率</w:t>
            </w:r>
          </w:p>
        </w:tc>
        <w:tc>
          <w:tcPr>
            <w:tcW w:w="7403" w:type="dxa"/>
            <w:gridSpan w:val="5"/>
            <w:shd w:val="clear" w:color="auto" w:fill="auto"/>
            <w:vAlign w:val="center"/>
          </w:tcPr>
          <w:p w14:paraId="457A7737">
            <w:pPr>
              <w:spacing w:line="560" w:lineRule="exact"/>
              <w:jc w:val="left"/>
              <w:rPr>
                <w:rFonts w:hint="default" w:ascii="Times New Roman" w:hAnsi="Times New Roman" w:eastAsia="仿宋_GB2312" w:cs="Times New Roman"/>
                <w:sz w:val="32"/>
                <w:szCs w:val="32"/>
              </w:rPr>
            </w:pPr>
          </w:p>
        </w:tc>
      </w:tr>
      <w:tr w14:paraId="3B476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715" w:type="dxa"/>
            <w:shd w:val="clear" w:color="auto" w:fill="auto"/>
            <w:vAlign w:val="center"/>
          </w:tcPr>
          <w:p w14:paraId="289AD9C3">
            <w:pPr>
              <w:spacing w:line="560" w:lineRule="exact"/>
              <w:jc w:val="center"/>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sz w:val="32"/>
                <w:szCs w:val="32"/>
              </w:rPr>
              <w:t>总报价</w:t>
            </w:r>
          </w:p>
        </w:tc>
        <w:tc>
          <w:tcPr>
            <w:tcW w:w="7403" w:type="dxa"/>
            <w:gridSpan w:val="5"/>
            <w:shd w:val="clear" w:color="auto" w:fill="auto"/>
            <w:vAlign w:val="center"/>
          </w:tcPr>
          <w:p w14:paraId="1077E963">
            <w:pPr>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（大写）人民币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r>
              <w:rPr>
                <w:rFonts w:hint="default" w:ascii="Times New Roman" w:hAnsi="Times New Roman" w:eastAsia="仿宋_GB2312" w:cs="Times New Roman"/>
                <w:sz w:val="32"/>
                <w:szCs w:val="32"/>
                <w:lang w:eastAsia="zh-CN"/>
              </w:rPr>
              <w:t>整</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元）</w:t>
            </w:r>
          </w:p>
        </w:tc>
      </w:tr>
    </w:tbl>
    <w:p w14:paraId="60785ADC">
      <w:pPr>
        <w:adjustRightInd w:val="0"/>
        <w:snapToGrid w:val="0"/>
        <w:spacing w:after="60"/>
        <w:rPr>
          <w:rFonts w:ascii="宋体" w:hAnsi="宋体"/>
          <w:szCs w:val="21"/>
        </w:rPr>
      </w:pPr>
      <w:r>
        <w:rPr>
          <w:rFonts w:ascii="宋体" w:hAnsi="宋体"/>
          <w:szCs w:val="21"/>
        </w:rPr>
        <w:t>备注</w:t>
      </w:r>
      <w:r>
        <w:rPr>
          <w:rFonts w:hint="eastAsia" w:ascii="宋体" w:hAnsi="宋体"/>
          <w:szCs w:val="21"/>
        </w:rPr>
        <w:t>：</w:t>
      </w:r>
    </w:p>
    <w:p w14:paraId="08F176EF">
      <w:pPr>
        <w:numPr>
          <w:ilvl w:val="0"/>
          <w:numId w:val="1"/>
        </w:numPr>
        <w:spacing w:line="276" w:lineRule="auto"/>
        <w:rPr>
          <w:rFonts w:hint="default" w:ascii="宋体" w:hAnsi="宋体" w:eastAsia="宋体" w:cs="Times New Roman"/>
          <w:szCs w:val="21"/>
        </w:rPr>
      </w:pPr>
      <w:r>
        <w:rPr>
          <w:rFonts w:hint="eastAsia" w:ascii="宋体" w:hAnsi="宋体"/>
          <w:szCs w:val="21"/>
        </w:rPr>
        <w:t>特别说明：</w:t>
      </w:r>
      <w:r>
        <w:rPr>
          <w:rFonts w:hint="eastAsia" w:ascii="宋体" w:hAnsi="宋体"/>
          <w:szCs w:val="21"/>
          <w:lang w:val="en-US" w:eastAsia="zh-CN"/>
        </w:rPr>
        <w:t>总报价，</w:t>
      </w:r>
      <w:r>
        <w:rPr>
          <w:rFonts w:hint="default" w:ascii="宋体" w:hAnsi="宋体" w:eastAsia="宋体" w:cs="Times New Roman"/>
          <w:szCs w:val="21"/>
        </w:rPr>
        <w:t>系采购方支付给乙方完成整个合同项目有关的所有费用且包含了税费、合同实施过程中应预见和不可预见费用等。</w:t>
      </w:r>
    </w:p>
    <w:p w14:paraId="1CD8A9FC">
      <w:pPr>
        <w:numPr>
          <w:ilvl w:val="0"/>
          <w:numId w:val="1"/>
        </w:numPr>
        <w:spacing w:line="276" w:lineRule="auto"/>
        <w:rPr>
          <w:rFonts w:hint="default" w:ascii="宋体" w:hAnsi="宋体" w:eastAsia="宋体" w:cs="Times New Roman"/>
          <w:szCs w:val="21"/>
        </w:rPr>
      </w:pPr>
      <w:bookmarkStart w:id="0" w:name="_GoBack"/>
      <w:bookmarkEnd w:id="0"/>
      <w:r>
        <w:rPr>
          <w:rFonts w:hint="default" w:ascii="宋体" w:hAnsi="宋体" w:eastAsia="宋体" w:cs="Times New Roman"/>
          <w:szCs w:val="21"/>
        </w:rPr>
        <w:t>所有价格均应</w:t>
      </w:r>
      <w:r>
        <w:rPr>
          <w:rFonts w:hint="eastAsia" w:ascii="宋体" w:hAnsi="宋体" w:eastAsia="宋体" w:cs="Times New Roman"/>
          <w:szCs w:val="21"/>
          <w:lang w:eastAsia="zh-CN"/>
        </w:rPr>
        <w:t>以</w:t>
      </w:r>
      <w:r>
        <w:rPr>
          <w:rFonts w:hint="default" w:ascii="宋体" w:hAnsi="宋体" w:eastAsia="宋体" w:cs="Times New Roman"/>
          <w:szCs w:val="21"/>
        </w:rPr>
        <w:t>人民币报价，金额单位为元。</w:t>
      </w:r>
    </w:p>
    <w:p w14:paraId="54230509">
      <w:pPr>
        <w:adjustRightInd w:val="0"/>
        <w:snapToGrid w:val="0"/>
        <w:spacing w:line="560" w:lineRule="exact"/>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lang w:eastAsia="zh-CN"/>
        </w:rPr>
        <w:t>联系人</w:t>
      </w:r>
      <w:r>
        <w:rPr>
          <w:rFonts w:hint="default" w:ascii="Times New Roman" w:hAnsi="Times New Roman" w:eastAsia="仿宋_GB2312" w:cs="Times New Roman"/>
          <w:sz w:val="28"/>
          <w:szCs w:val="28"/>
        </w:rPr>
        <w:t>签字：</w:t>
      </w:r>
    </w:p>
    <w:p w14:paraId="5B95D8AB">
      <w:pPr>
        <w:tabs>
          <w:tab w:val="left" w:pos="7658"/>
        </w:tabs>
        <w:adjustRightInd w:val="0"/>
        <w:snapToGrid w:val="0"/>
        <w:spacing w:line="56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b/>
      </w:r>
    </w:p>
    <w:p w14:paraId="1F587A3A">
      <w:pPr>
        <w:adjustRightInd w:val="0"/>
        <w:snapToGrid w:val="0"/>
        <w:spacing w:line="560" w:lineRule="exact"/>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报价单位名称（签章）：</w:t>
      </w:r>
    </w:p>
    <w:p w14:paraId="167ABD01">
      <w:pPr>
        <w:adjustRightInd w:val="0"/>
        <w:snapToGrid w:val="0"/>
        <w:spacing w:line="560" w:lineRule="exact"/>
        <w:rPr>
          <w:rFonts w:hint="default" w:ascii="Times New Roman" w:hAnsi="Times New Roman" w:eastAsia="仿宋_GB2312" w:cs="Times New Roman"/>
          <w:sz w:val="28"/>
          <w:szCs w:val="28"/>
          <w:u w:val="single"/>
        </w:rPr>
      </w:pPr>
    </w:p>
    <w:p w14:paraId="62D03593">
      <w:pPr>
        <w:adjustRightInd w:val="0"/>
        <w:snapToGrid w:val="0"/>
        <w:spacing w:line="560" w:lineRule="exact"/>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联系电话：</w:t>
      </w:r>
    </w:p>
    <w:p w14:paraId="291A7713">
      <w:pPr>
        <w:spacing w:line="560" w:lineRule="exact"/>
        <w:rPr>
          <w:rFonts w:hint="default" w:ascii="Times New Roman" w:hAnsi="Times New Roman" w:eastAsia="仿宋_GB2312" w:cs="Times New Roman"/>
          <w:sz w:val="32"/>
          <w:szCs w:val="32"/>
        </w:rPr>
      </w:pPr>
    </w:p>
    <w:p w14:paraId="5A17878F">
      <w:pPr>
        <w:spacing w:line="560" w:lineRule="exact"/>
        <w:ind w:firstLine="5280" w:firstLineChars="16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日期：   年   月   日</w:t>
      </w:r>
    </w:p>
    <w:p w14:paraId="3A0D5BAA">
      <w:pPr>
        <w:spacing w:line="360" w:lineRule="auto"/>
        <w:jc w:val="center"/>
        <w:outlineLvl w:val="1"/>
        <w:rPr>
          <w:rFonts w:hint="default" w:ascii="Times New Roman" w:hAnsi="Times New Roman" w:eastAsia="仿宋_GB2312" w:cs="Times New Roman"/>
          <w:b/>
          <w:bCs/>
          <w:sz w:val="28"/>
          <w:szCs w:val="28"/>
        </w:rPr>
      </w:pPr>
    </w:p>
    <w:p w14:paraId="07F4776C">
      <w:pPr>
        <w:rPr>
          <w:rFonts w:hint="default" w:ascii="Times New Roman" w:hAnsi="Times New Roman" w:cs="Times New Roman"/>
        </w:rPr>
      </w:pPr>
    </w:p>
    <w:p w14:paraId="4CA34AA0">
      <w:pPr>
        <w:rPr>
          <w:rFonts w:hint="default" w:ascii="Times New Roman" w:hAnsi="Times New Roman" w:cs="Times New Roman"/>
        </w:rPr>
      </w:pPr>
    </w:p>
    <w:p w14:paraId="63156BDE"/>
    <w:sectPr>
      <w:pgSz w:w="11906" w:h="16838"/>
      <w:pgMar w:top="2098" w:right="1417" w:bottom="1984" w:left="1587" w:header="0" w:footer="158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8AC9AF"/>
    <w:multiLevelType w:val="singleLevel"/>
    <w:tmpl w:val="A88AC9A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0ZTU5NWYzNTE2MjU2OWUyOWQ2NjJmZGFiMWM4MDIifQ=="/>
  </w:docVars>
  <w:rsids>
    <w:rsidRoot w:val="22784343"/>
    <w:rsid w:val="0ED32660"/>
    <w:rsid w:val="109736C0"/>
    <w:rsid w:val="11205904"/>
    <w:rsid w:val="1B356450"/>
    <w:rsid w:val="22784343"/>
    <w:rsid w:val="28FD7F10"/>
    <w:rsid w:val="2BAF5706"/>
    <w:rsid w:val="38E01A37"/>
    <w:rsid w:val="390C27A6"/>
    <w:rsid w:val="47565A99"/>
    <w:rsid w:val="54FE1085"/>
    <w:rsid w:val="5BD70312"/>
    <w:rsid w:val="667B568B"/>
    <w:rsid w:val="67DD75A8"/>
    <w:rsid w:val="6C0A7891"/>
    <w:rsid w:val="6F594B04"/>
    <w:rsid w:val="74D21440"/>
    <w:rsid w:val="791E0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unhideWhenUsed/>
    <w:qFormat/>
    <w:uiPriority w:val="0"/>
    <w:pPr>
      <w:keepNext/>
      <w:keepLines/>
      <w:spacing w:before="260" w:after="260" w:line="413" w:lineRule="auto"/>
      <w:outlineLvl w:val="1"/>
    </w:pPr>
    <w:rPr>
      <w:rFonts w:ascii="Arial" w:hAnsi="Arial" w:eastAsia="黑体"/>
      <w:b/>
      <w:bCs/>
      <w:sz w:val="32"/>
      <w:szCs w:val="32"/>
    </w:rPr>
  </w:style>
  <w:style w:type="paragraph" w:styleId="6">
    <w:name w:val="heading 3"/>
    <w:basedOn w:val="1"/>
    <w:next w:val="1"/>
    <w:unhideWhenUsed/>
    <w:qFormat/>
    <w:uiPriority w:val="0"/>
    <w:pPr>
      <w:keepNext/>
      <w:keepLines/>
      <w:spacing w:line="413" w:lineRule="auto"/>
      <w:outlineLvl w:val="2"/>
    </w:pPr>
    <w:rPr>
      <w:rFonts w:ascii="Times New Roman" w:hAnsi="Times New Roma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Lines="25" w:line="300" w:lineRule="auto"/>
      <w:ind w:firstLine="420" w:firstLineChars="200"/>
    </w:pPr>
  </w:style>
  <w:style w:type="paragraph" w:styleId="3">
    <w:name w:val="Body Text Indent"/>
    <w:basedOn w:val="1"/>
    <w:next w:val="4"/>
    <w:semiHidden/>
    <w:unhideWhenUsed/>
    <w:qFormat/>
    <w:uiPriority w:val="99"/>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7">
    <w:name w:val="Plain Text"/>
    <w:basedOn w:val="1"/>
    <w:unhideWhenUsed/>
    <w:qFormat/>
    <w:uiPriority w:val="99"/>
    <w:rPr>
      <w:rFonts w:ascii="宋体" w:hAnsi="Courier New" w:cs="Courier New"/>
      <w:szCs w:val="21"/>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1">
    <w:name w:val="封面1"/>
    <w:qFormat/>
    <w:uiPriority w:val="0"/>
    <w:pPr>
      <w:jc w:val="center"/>
    </w:pPr>
    <w:rPr>
      <w:rFonts w:ascii="Times New Roman" w:hAnsi="Times New Roman" w:eastAsia="宋体" w:cs="Times New Roman"/>
      <w:b/>
      <w:kern w:val="2"/>
      <w:sz w:val="84"/>
      <w:szCs w:val="24"/>
      <w:lang w:val="en-US" w:eastAsia="zh-CN" w:bidi="ar-SA"/>
    </w:rPr>
  </w:style>
  <w:style w:type="paragraph" w:customStyle="1" w:styleId="12">
    <w:name w:val="标准正文"/>
    <w:basedOn w:val="1"/>
    <w:qFormat/>
    <w:uiPriority w:val="0"/>
    <w:pPr>
      <w:spacing w:line="360" w:lineRule="auto"/>
      <w:ind w:firstLine="480" w:firstLineChars="200"/>
      <w:jc w:val="left"/>
    </w:pPr>
    <w:rPr>
      <w:rFonts w:ascii="Arial" w:hAnsi="Arial" w:cs="宋体"/>
      <w:snapToGrid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362</Words>
  <Characters>366</Characters>
  <Lines>0</Lines>
  <Paragraphs>0</Paragraphs>
  <TotalTime>25</TotalTime>
  <ScaleCrop>false</ScaleCrop>
  <LinksUpToDate>false</LinksUpToDate>
  <CharactersWithSpaces>440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2023-10-08T03:09:00Z</dcterms:created>
  <dc:creator>cafe</dc:creator>
  <cp:lastModifiedBy>hxx</cp:lastModifiedBy>
  <cp:lastPrinted>2025-11-14T07:27:00Z</cp:lastPrinted>
  <dcterms:modified xsi:type="dcterms:W3CDTF">2025-11-14T08:48:56Z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951003DDF024402BB966661EE5D82698_13</vt:lpwstr>
  </property>
  <property fmtid="{D5CDD505-2E9C-101B-9397-08002B2CF9AE}" pid="4" name="KSOTemplateDocerSaveRecord">
    <vt:lpwstr>eyJoZGlkIjoiZWViMzExODc1MWQ2ZDQ1OWQ3ZmVjODQwY2YyYWI1NWMiLCJ1c2VySWQiOiI0Nzg3OTc5MTQifQ==</vt:lpwstr>
  </property>
</Properties>
</file>