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报价书</w:t>
      </w:r>
    </w:p>
    <w:p>
      <w:pPr>
        <w:jc w:val="center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tbl>
      <w:tblPr>
        <w:tblStyle w:val="6"/>
        <w:tblpPr w:leftFromText="180" w:rightFromText="180" w:vertAnchor="text" w:horzAnchor="page" w:tblpX="1284" w:tblpY="385"/>
        <w:tblOverlap w:val="never"/>
        <w:tblW w:w="91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2209"/>
        <w:gridCol w:w="3297"/>
        <w:gridCol w:w="25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187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单位名称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：</w:t>
            </w:r>
          </w:p>
        </w:tc>
        <w:tc>
          <w:tcPr>
            <w:tcW w:w="8009" w:type="dxa"/>
            <w:gridSpan w:val="3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187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单位地址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：</w:t>
            </w:r>
          </w:p>
        </w:tc>
        <w:tc>
          <w:tcPr>
            <w:tcW w:w="8009" w:type="dxa"/>
            <w:gridSpan w:val="3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187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法人代表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：</w:t>
            </w:r>
          </w:p>
        </w:tc>
        <w:tc>
          <w:tcPr>
            <w:tcW w:w="8009" w:type="dxa"/>
            <w:gridSpan w:val="3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187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经办人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及联系电话：</w:t>
            </w:r>
          </w:p>
        </w:tc>
        <w:tc>
          <w:tcPr>
            <w:tcW w:w="8009" w:type="dxa"/>
            <w:gridSpan w:val="3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1187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总报价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：</w:t>
            </w:r>
          </w:p>
        </w:tc>
        <w:tc>
          <w:tcPr>
            <w:tcW w:w="8009" w:type="dxa"/>
            <w:gridSpan w:val="3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329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工作要求</w:t>
            </w:r>
          </w:p>
        </w:tc>
        <w:tc>
          <w:tcPr>
            <w:tcW w:w="250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报价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（万元）（含税）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9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户外广告和招牌技术安全检查和安全技术指导服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务项目</w:t>
            </w:r>
          </w:p>
        </w:tc>
        <w:tc>
          <w:tcPr>
            <w:tcW w:w="3297" w:type="dxa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协助政府部门对我区广告牌（招牌）进行存在安全隐患的户外广告和招牌进行安全情况初判，对检查发现存在隐患的广告牌（招牌）形成台账文件，及时整改；</w:t>
            </w:r>
          </w:p>
          <w:p>
            <w:pPr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2.对巡查发现存在安全隐患的大型户外广告进行检测鉴定，提出整改意见；</w:t>
            </w:r>
          </w:p>
          <w:p>
            <w:pPr>
              <w:ind w:firstLine="480" w:firstLineChars="200"/>
              <w:jc w:val="left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3.负责对我区户外广告和招牌安全隐患整治、户外广告和招牌备案及审批工作提供技术指导。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5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20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相关资质文件</w:t>
            </w:r>
          </w:p>
        </w:tc>
        <w:tc>
          <w:tcPr>
            <w:tcW w:w="329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/</w:t>
            </w:r>
          </w:p>
        </w:tc>
        <w:tc>
          <w:tcPr>
            <w:tcW w:w="25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jc w:val="center"/>
        <w:rPr>
          <w:rFonts w:hint="default" w:ascii="Times New Roman" w:hAnsi="Times New Roman" w:eastAsia="宋体" w:cs="Times New Roman"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color w:val="auto"/>
          <w:sz w:val="24"/>
          <w:szCs w:val="32"/>
          <w:highlight w:val="none"/>
          <w:lang w:val="en-US" w:eastAsia="zh-CN"/>
        </w:rPr>
        <w:t>请各潜在服务商后附报价详细计算过程）</w:t>
      </w:r>
    </w:p>
    <w:p>
      <w:pPr>
        <w:pStyle w:val="4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8E4875"/>
    <w:rsid w:val="00596FAB"/>
    <w:rsid w:val="0C616154"/>
    <w:rsid w:val="396A45C2"/>
    <w:rsid w:val="473E02B7"/>
    <w:rsid w:val="4D857FCD"/>
    <w:rsid w:val="6252742B"/>
    <w:rsid w:val="658E4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4"/>
    <w:qFormat/>
    <w:uiPriority w:val="0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paragraph" w:customStyle="1" w:styleId="3">
    <w:name w:val="纯文本1"/>
    <w:basedOn w:val="1"/>
    <w:qFormat/>
    <w:uiPriority w:val="0"/>
    <w:pPr>
      <w:adjustRightInd w:val="0"/>
    </w:pPr>
  </w:style>
  <w:style w:type="paragraph" w:styleId="4">
    <w:name w:val="List"/>
    <w:basedOn w:val="1"/>
    <w:qFormat/>
    <w:uiPriority w:val="0"/>
    <w:pPr>
      <w:widowControl/>
      <w:ind w:left="420" w:hanging="420"/>
      <w:jc w:val="left"/>
    </w:pPr>
    <w:rPr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2025-05-30T08:02:00Z</dcterms:created>
  <dc:creator>林莉莉</dc:creator>
  <cp:lastModifiedBy> 陈基泰 </cp:lastModifiedBy>
  <cp:lastPrinted>2025-05-30T08:02:00Z</cp:lastPrinted>
  <dcterms:modified xsi:type="dcterms:W3CDTF">2025-10-22T07:14:04Z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2594B72BD5E34147AA8D3255A6802347</vt:lpwstr>
  </property>
</Properties>
</file>