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价 单</w:t>
      </w: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仲恺高新区城乡建设和综合执法局：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针对</w:t>
      </w:r>
      <w:r>
        <w:rPr>
          <w:rFonts w:ascii="仿宋" w:hAnsi="仿宋" w:eastAsia="仿宋" w:cs="仿宋"/>
          <w:sz w:val="32"/>
          <w:szCs w:val="24"/>
        </w:rPr>
        <w:t>因行政执法产生的土方测量服务</w:t>
      </w:r>
      <w:r>
        <w:rPr>
          <w:rFonts w:hint="eastAsia" w:ascii="仿宋" w:hAnsi="仿宋" w:eastAsia="仿宋" w:cs="仿宋"/>
          <w:sz w:val="32"/>
          <w:szCs w:val="24"/>
        </w:rPr>
        <w:t>的询价，我公司组织专业技术人员对该委托研究了解，决定参与该测量服务的报价工作，承担本工作，并按约定组织完成评估报告复核工作。报价为每宗XXX万元，详见附件详细报价文件。</w:t>
      </w: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报价人：XXXXX（加盖公章）</w:t>
      </w: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2025年   月   日</w:t>
      </w: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附件1：服务的详细报价文件</w:t>
      </w:r>
    </w:p>
    <w:p>
      <w:pPr>
        <w:spacing w:line="560" w:lineRule="exact"/>
        <w:rPr>
          <w:rFonts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附件2：营业执照+资质证书</w:t>
      </w:r>
    </w:p>
    <w:p>
      <w:pPr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2125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24472"/>
    <w:rsid w:val="3102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2025-08-15T08:03:00Z</dcterms:created>
  <dc:creator>林莉莉</dc:creator>
  <cp:lastModifiedBy>林莉莉</cp:lastModifiedBy>
  <dcterms:modified xsi:type="dcterms:W3CDTF">2025-08-15T08:04:11Z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F12A96E94B3C4934AB410E3F2A11DE2C</vt:lpwstr>
  </property>
</Properties>
</file>